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25" w:rsidRPr="00F26825" w:rsidRDefault="00F26825" w:rsidP="00F26825">
      <w:pPr>
        <w:spacing w:after="0" w:line="240" w:lineRule="auto"/>
        <w:jc w:val="center"/>
        <w:rPr>
          <w:rFonts w:ascii="a_CampusGrav" w:hAnsi="a_CampusGrav" w:cs="Times New Roman"/>
          <w:color w:val="C00000"/>
          <w:sz w:val="44"/>
          <w:szCs w:val="44"/>
          <w:shd w:val="clear" w:color="auto" w:fill="FFFFFF"/>
        </w:rPr>
      </w:pPr>
      <w:r>
        <w:rPr>
          <w:rFonts w:ascii="a_CampusGrav" w:hAnsi="a_CampusGrav" w:cs="Times New Roman"/>
          <w:color w:val="C00000"/>
          <w:sz w:val="44"/>
          <w:szCs w:val="44"/>
          <w:shd w:val="clear" w:color="auto" w:fill="FFFFFF"/>
        </w:rPr>
        <w:t>«Пиратские приключения»</w:t>
      </w:r>
    </w:p>
    <w:p w:rsidR="00440780" w:rsidRDefault="00D9177B" w:rsidP="00D9177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1727835</wp:posOffset>
            </wp:positionV>
            <wp:extent cx="1463675" cy="1626870"/>
            <wp:effectExtent l="19050" t="0" r="3175" b="0"/>
            <wp:wrapNone/>
            <wp:docPr id="2" name="Рисунок 2" descr="C:\Users\Таня и Славик\Desktop\Q-rzrgHA-i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Q-rzrgHA-i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6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675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825" w:rsidRPr="00F26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Знают взрослые</w:t>
      </w:r>
      <w:r w:rsidR="00F26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26825" w:rsidRPr="00F26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дети лучше сада нет на свете!</w:t>
      </w:r>
      <w:r w:rsidR="00F26825" w:rsidRPr="00F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26825" w:rsidRPr="00F26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детском саду прошёл спортивный праздник «Пиратские приключения ». Ребята сделали «Пиратскую зарядку», отгадали трудные загадки, поиграли в игры и преодолели множество весёлых эстафет</w:t>
      </w:r>
      <w:proofErr w:type="gramStart"/>
      <w:r w:rsidR="00F26825" w:rsidRPr="00F26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F26825" w:rsidRPr="00F26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Дошкольники прошли все испытания! Пройдя по маршруту, указанному на карте, маленькие пираты быстро нашли сундук с сокровищами. В ходе развлечения дети показали свою смекалку, умение ориентироваться на местности используя карту, сообразительность. А главное, открыли, что настоящий клад, который у них есть – это золото истинной дружбы.</w:t>
      </w:r>
    </w:p>
    <w:p w:rsidR="00D9177B" w:rsidRDefault="00D917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4554220</wp:posOffset>
            </wp:positionH>
            <wp:positionV relativeFrom="paragraph">
              <wp:posOffset>34925</wp:posOffset>
            </wp:positionV>
            <wp:extent cx="1833245" cy="1365250"/>
            <wp:effectExtent l="19050" t="0" r="0" b="0"/>
            <wp:wrapNone/>
            <wp:docPr id="3" name="Рисунок 3" descr="C:\Users\Таня и Славик\Desktop\h64WnrCuO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h64WnrCuON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1466215</wp:posOffset>
            </wp:positionH>
            <wp:positionV relativeFrom="paragraph">
              <wp:posOffset>34925</wp:posOffset>
            </wp:positionV>
            <wp:extent cx="2997200" cy="1412875"/>
            <wp:effectExtent l="19050" t="0" r="0" b="0"/>
            <wp:wrapNone/>
            <wp:docPr id="1" name="Рисунок 1" descr="C:\Users\Таня и Славик\Desktop\wdta3VVMfu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wdta3VVMfu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9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177B" w:rsidRDefault="00D917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177B" w:rsidRDefault="00D917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177B" w:rsidRDefault="00D917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177B" w:rsidRDefault="00D917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177B" w:rsidRPr="00D9177B" w:rsidRDefault="00D9177B" w:rsidP="00D9177B">
      <w:pPr>
        <w:spacing w:after="0" w:line="240" w:lineRule="auto"/>
        <w:jc w:val="center"/>
        <w:rPr>
          <w:rFonts w:ascii="a_CampusGrav" w:hAnsi="a_CampusGrav" w:cs="Times New Roman"/>
          <w:b/>
          <w:color w:val="C00000"/>
          <w:sz w:val="40"/>
          <w:szCs w:val="40"/>
          <w:shd w:val="clear" w:color="auto" w:fill="FFFFFF"/>
        </w:rPr>
      </w:pPr>
      <w:r w:rsidRPr="00D9177B">
        <w:rPr>
          <w:rFonts w:ascii="a_CampusGrav" w:hAnsi="a_CampusGrav" w:cs="Times New Roman"/>
          <w:b/>
          <w:color w:val="C00000"/>
          <w:sz w:val="40"/>
          <w:szCs w:val="40"/>
          <w:shd w:val="clear" w:color="auto" w:fill="FFFFFF"/>
        </w:rPr>
        <w:t xml:space="preserve">Экскурсия в библиотеку </w:t>
      </w:r>
    </w:p>
    <w:p w:rsidR="00D9177B" w:rsidRDefault="00D9177B" w:rsidP="00D917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2428578</wp:posOffset>
            </wp:positionH>
            <wp:positionV relativeFrom="paragraph">
              <wp:posOffset>2974109</wp:posOffset>
            </wp:positionV>
            <wp:extent cx="1934663" cy="1258784"/>
            <wp:effectExtent l="19050" t="0" r="8437" b="0"/>
            <wp:wrapNone/>
            <wp:docPr id="5" name="Рисунок 2" descr="C:\Users\Таня и Славик\Desktop\aj2DfYgWC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aj2DfYgWCW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663" cy="1258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4463959</wp:posOffset>
            </wp:positionH>
            <wp:positionV relativeFrom="paragraph">
              <wp:posOffset>2974109</wp:posOffset>
            </wp:positionV>
            <wp:extent cx="1864426" cy="2495955"/>
            <wp:effectExtent l="19050" t="0" r="2474" b="0"/>
            <wp:wrapNone/>
            <wp:docPr id="6" name="Рисунок 3" descr="C:\Users\Таня и Славик\Desktop\D4w7n_xgTp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D4w7n_xgTpQ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426" cy="249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Экскурсии расширяют кругозор, а экскурсии в библиотеку тем более, ведь каждый из нас знает, что книга – один из главных источников знаний. Особая атмосфера библиотеки побуждает детей больше читать, они учатся любить читать книги.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21 июня в библиотеке посёлка Южный состоялась увлекательная </w:t>
      </w:r>
      <w:proofErr w:type="spellStart"/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квиз-игра</w:t>
      </w:r>
      <w:proofErr w:type="spellEnd"/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«Путешествуй, играй, открывай»</w:t>
      </w:r>
      <w:r w:rsidR="006E5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воспитанников старшей группы</w:t>
      </w:r>
      <w:r w:rsidR="006E5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№5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"Почемучки"</w:t>
      </w:r>
      <w:proofErr w:type="gramStart"/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5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6E5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фойе библиотеки ребят встре</w:t>
      </w:r>
      <w:r w:rsidR="006E5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тили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работники библиотеки, и проводили гостей в конференц-зал, где их уже ждали ведущие. В ходе мероприятия дошколята узнали, что обозначает слово «библиотека», что такое абонемент и читальный зал. И как найти нужную книгу. Ребята познакомились с историей библиотеки, вспомнили правила поведения и правила обращения с книгой. Завершилась беседа познавательной викториной по сказкам.</w:t>
      </w:r>
      <w:r w:rsidR="006E5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 экскурсии ребята получили в подарок от библиотеки книги, которые мы увер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ены, они обязательно прочитают.</w:t>
      </w:r>
      <w:r w:rsidRPr="00D91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Подводя итоги, можно сказать, что экскурсия-путешествие получилась познавательной и интересной.</w:t>
      </w:r>
    </w:p>
    <w:p w:rsidR="00D9177B" w:rsidRPr="00D9177B" w:rsidRDefault="006E5724" w:rsidP="00D917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932287</wp:posOffset>
            </wp:positionH>
            <wp:positionV relativeFrom="paragraph">
              <wp:posOffset>1284597</wp:posOffset>
            </wp:positionV>
            <wp:extent cx="1382238" cy="1045028"/>
            <wp:effectExtent l="19050" t="0" r="8412" b="0"/>
            <wp:wrapNone/>
            <wp:docPr id="9" name="Рисунок 6" descr="C:\Users\Таня и Славик\Desktop\4IRtQWu3C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4IRtQWu3CO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238" cy="1045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60960</wp:posOffset>
            </wp:positionV>
            <wp:extent cx="1797685" cy="1175385"/>
            <wp:effectExtent l="19050" t="0" r="0" b="0"/>
            <wp:wrapNone/>
            <wp:docPr id="4" name="Рисунок 1" descr="C:\Users\Таня и Славик\Desktop\VmAcXJ-jU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VmAcXJ-jUl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1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1283970</wp:posOffset>
            </wp:positionV>
            <wp:extent cx="833755" cy="1115695"/>
            <wp:effectExtent l="19050" t="0" r="4445" b="0"/>
            <wp:wrapNone/>
            <wp:docPr id="8" name="Рисунок 5" descr="C:\Users\Таня и Славик\Desktop\6dK4ifJEN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6dK4ifJENu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2467824</wp:posOffset>
            </wp:positionH>
            <wp:positionV relativeFrom="paragraph">
              <wp:posOffset>1237095</wp:posOffset>
            </wp:positionV>
            <wp:extent cx="1892878" cy="1092530"/>
            <wp:effectExtent l="19050" t="0" r="0" b="0"/>
            <wp:wrapNone/>
            <wp:docPr id="7" name="Рисунок 4" descr="C:\Users\Таня и Славик\Desktop\kp8kPPIUr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kp8kPPIUra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878" cy="10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9177B" w:rsidRPr="00D9177B" w:rsidSect="00F26825">
      <w:pgSz w:w="11906" w:h="16838"/>
      <w:pgMar w:top="709" w:right="850" w:bottom="1134" w:left="993" w:header="708" w:footer="708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26825"/>
    <w:rsid w:val="00440780"/>
    <w:rsid w:val="006E5724"/>
    <w:rsid w:val="00787E0A"/>
    <w:rsid w:val="00B76AF6"/>
    <w:rsid w:val="00D9177B"/>
    <w:rsid w:val="00F26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2024-06-21T05:26:00Z</dcterms:created>
  <dcterms:modified xsi:type="dcterms:W3CDTF">2024-06-23T06:14:00Z</dcterms:modified>
</cp:coreProperties>
</file>